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C0E19" w:rsidRPr="005C0E19" w:rsidTr="005C0E19">
        <w:trPr>
          <w:tblCellSpacing w:w="0" w:type="dxa"/>
        </w:trPr>
        <w:tc>
          <w:tcPr>
            <w:tcW w:w="5000" w:type="pct"/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C0E19" w:rsidRPr="005C0E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"/>
                    <w:gridCol w:w="8784"/>
                    <w:gridCol w:w="6"/>
                  </w:tblGrid>
                  <w:tr w:rsidR="005C0E19" w:rsidRPr="005C0E19">
                    <w:trPr>
                      <w:trHeight w:val="360"/>
                      <w:tblCellSpacing w:w="0" w:type="dxa"/>
                    </w:trPr>
                    <w:tc>
                      <w:tcPr>
                        <w:tcW w:w="100" w:type="pct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NIT - Indigenous Tender </w:t>
                        </w:r>
                      </w:p>
                    </w:tc>
                    <w:tc>
                      <w:tcPr>
                        <w:tcW w:w="100" w:type="pct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5C0E19" w:rsidRPr="005C0E19" w:rsidRDefault="005C0E19" w:rsidP="005C0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C0E19" w:rsidRPr="005C0E19" w:rsidRDefault="005C0E19" w:rsidP="005C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C0E19" w:rsidRPr="005C0E19" w:rsidTr="005C0E1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C0E19" w:rsidRPr="005C0E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0E19" w:rsidRPr="005C0E19" w:rsidRDefault="005C0E19" w:rsidP="005C0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5C0E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br/>
                    <w:t>    PURCHASE/ISD, for &amp; on behalf of ECIL, Invites electronic tenders for the following items.</w:t>
                  </w:r>
                  <w:r w:rsidRPr="005C0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</w:tc>
            </w:tr>
            <w:tr w:rsidR="005C0E19" w:rsidRPr="005C0E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0E19" w:rsidRPr="005C0E19" w:rsidRDefault="005C0E19" w:rsidP="005C0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C0E19" w:rsidRPr="005C0E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9"/>
                    <w:gridCol w:w="2524"/>
                    <w:gridCol w:w="2123"/>
                    <w:gridCol w:w="1799"/>
                  </w:tblGrid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No  </w:t>
                        </w:r>
                      </w:p>
                    </w:tc>
                    <w:tc>
                      <w:tcPr>
                        <w:tcW w:w="1500" w:type="pct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CD-PT-2627-002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Evaluation Criteria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Total Value Wise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Type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Status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Published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Form 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CD/PUR/20/9038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Doc. Cost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Earnest Money Deposit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69350.00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Closing Date Time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20/05/2026 15:00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Pre-Bid Query Closing Date Time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NIL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Pre Bid conference Date/Time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Venue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Box Opening Date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20/05/2026 15:30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Classification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Goods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Bidding System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Two Part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Other Events Available 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NO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Delivery Period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From 0 to 8 Weeks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Delivery Schedule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Within 08 Weeks at ECIL Hyderabad from date of electronic transmission of ink signed purchase order.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Description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Supply of Gold Potassium Cyanide (K Au Cn2) for ENIG plating line, Packing: 10gms packs Specifications: Form of Appearance: White crystalline powder soluble in water Gold Content: 68-69%, pH: 7.0 to 7.2, Soluble in distilled water Impurities: - Copper: less than </w:t>
                        </w:r>
                        <w:proofErr w:type="gramStart"/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5ppm ,</w:t>
                        </w:r>
                        <w:proofErr w:type="gramEnd"/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 Silver: Trace, Other meta traces: Free KCN:0.05%, Moisture:0.05%.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Payment Terms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RFQ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Instructions/Remarks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RFQ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Warranty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RFQ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PBG/PCWG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RFQ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Terms Of Price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RFQ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LD Clause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RFQ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Validity (In Days)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120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SLA/Penalty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RFQ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Payment Exemption for TDC and EMD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Exemption allowed only for EMD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</w:tbl>
                <w:p w:rsidR="005C0E19" w:rsidRPr="005C0E19" w:rsidRDefault="005C0E19" w:rsidP="005C0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5C0E19" w:rsidRPr="005C0E19">
                    <w:trPr>
                      <w:trHeight w:val="330"/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3333"/>
                            <w:sz w:val="24"/>
                            <w:szCs w:val="24"/>
                            <w:lang w:eastAsia="en-IN"/>
                          </w:rPr>
                          <w:t>A. Item Details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tblBorders>
                            <w:top w:val="outset" w:sz="6" w:space="0" w:color="BBD5E8"/>
                            <w:left w:val="outset" w:sz="6" w:space="0" w:color="BBD5E8"/>
                            <w:bottom w:val="outset" w:sz="6" w:space="0" w:color="BBD5E8"/>
                            <w:right w:val="outset" w:sz="6" w:space="0" w:color="BBD5E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8"/>
                          <w:gridCol w:w="1630"/>
                          <w:gridCol w:w="3476"/>
                          <w:gridCol w:w="938"/>
                          <w:gridCol w:w="938"/>
                          <w:gridCol w:w="829"/>
                        </w:tblGrid>
                        <w:tr w:rsidR="005C0E19" w:rsidRPr="005C0E19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 No</w:t>
                              </w:r>
                            </w:p>
                          </w:tc>
                          <w:tc>
                            <w:tcPr>
                              <w:tcW w:w="7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Item Description</w:t>
                              </w:r>
                            </w:p>
                          </w:tc>
                          <w:tc>
                            <w:tcPr>
                              <w:tcW w:w="11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Item Long Description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Quantity 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Unit</w:t>
                              </w:r>
                            </w:p>
                          </w:tc>
                          <w:tc>
                            <w:tcPr>
                              <w:tcW w:w="3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Group No.</w:t>
                              </w:r>
                            </w:p>
                          </w:tc>
                        </w:tr>
                        <w:tr w:rsidR="005C0E19" w:rsidRPr="005C0E19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T209038001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Supply of Gold Potassium Cyanide (K Au Cn2) for ENIG plating line, Packing: 10gms packs Specifications: Form of Appearance: White crystalline powder soluble in water Gold Content: 68-69%, pH: 7.0 to 7.2 Soluble in distilled water Impurities: - Copper: less than 5ppm, Silver: Trace Other meta traces, Free KCN</w:t>
                              </w:r>
                              <w:proofErr w:type="gramStart"/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:0.05</w:t>
                              </w:r>
                              <w:proofErr w:type="gramEnd"/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%, Moisture:0.05%.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Gram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</w:tbl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5C0E19" w:rsidRPr="005C0E19" w:rsidRDefault="005C0E19" w:rsidP="005C0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5C0E19" w:rsidRPr="005C0E19">
                    <w:trPr>
                      <w:trHeight w:val="330"/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3333"/>
                            <w:sz w:val="24"/>
                            <w:szCs w:val="24"/>
                            <w:lang w:eastAsia="en-IN"/>
                          </w:rPr>
                          <w:t>B. Eligibility Criteria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tblBorders>
                            <w:top w:val="outset" w:sz="6" w:space="0" w:color="BBD5E8"/>
                            <w:left w:val="outset" w:sz="6" w:space="0" w:color="BBD5E8"/>
                            <w:bottom w:val="outset" w:sz="6" w:space="0" w:color="BBD5E8"/>
                            <w:right w:val="outset" w:sz="6" w:space="0" w:color="BBD5E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8"/>
                          <w:gridCol w:w="7841"/>
                        </w:tblGrid>
                        <w:tr w:rsidR="005C0E19" w:rsidRPr="005C0E19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1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proofErr w:type="spellStart"/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S.No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Description</w:t>
                              </w:r>
                            </w:p>
                          </w:tc>
                        </w:tr>
                        <w:tr w:rsidR="005C0E19" w:rsidRPr="005C0E19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As per RFQ </w:t>
                              </w:r>
                            </w:p>
                          </w:tc>
                        </w:tr>
                      </w:tbl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5C0E19" w:rsidRPr="005C0E19" w:rsidRDefault="005C0E19" w:rsidP="005C0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5C0E19" w:rsidRPr="005C0E19">
                    <w:trPr>
                      <w:trHeight w:val="330"/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5C0E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3333"/>
                            <w:sz w:val="24"/>
                            <w:szCs w:val="24"/>
                            <w:lang w:eastAsia="en-IN"/>
                          </w:rPr>
                          <w:t>C. Special Conditions &amp; Checklist for Bidders</w:t>
                        </w:r>
                      </w:p>
                    </w:tc>
                  </w:tr>
                  <w:tr w:rsidR="005C0E19" w:rsidRPr="005C0E19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tblBorders>
                            <w:top w:val="outset" w:sz="6" w:space="0" w:color="BBD5E8"/>
                            <w:left w:val="outset" w:sz="6" w:space="0" w:color="BBD5E8"/>
                            <w:bottom w:val="outset" w:sz="6" w:space="0" w:color="BBD5E8"/>
                            <w:right w:val="outset" w:sz="6" w:space="0" w:color="BBD5E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8"/>
                          <w:gridCol w:w="7841"/>
                        </w:tblGrid>
                        <w:tr w:rsidR="005C0E19" w:rsidRPr="005C0E19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1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proofErr w:type="spellStart"/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S.No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Description</w:t>
                              </w:r>
                            </w:p>
                          </w:tc>
                        </w:tr>
                        <w:tr w:rsidR="005C0E19" w:rsidRPr="005C0E19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Have you attached any performance statements </w:t>
                              </w:r>
                              <w:proofErr w:type="spellStart"/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seperately</w:t>
                              </w:r>
                              <w:proofErr w:type="spellEnd"/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? </w:t>
                              </w:r>
                            </w:p>
                          </w:tc>
                        </w:tr>
                        <w:tr w:rsidR="005C0E19" w:rsidRPr="005C0E19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5C0E19" w:rsidRPr="005C0E19" w:rsidRDefault="005C0E19" w:rsidP="005C0E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5C0E1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As per RFQ </w:t>
                              </w:r>
                            </w:p>
                          </w:tc>
                        </w:tr>
                      </w:tbl>
                      <w:p w:rsidR="005C0E19" w:rsidRPr="005C0E19" w:rsidRDefault="005C0E19" w:rsidP="005C0E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5C0E19" w:rsidRPr="005C0E19" w:rsidRDefault="005C0E19" w:rsidP="005C0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C0E19" w:rsidRPr="005C0E19" w:rsidRDefault="005C0E19" w:rsidP="005C0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5C0E19" w:rsidRDefault="005C0E19"/>
    <w:p w:rsidR="005C0E19" w:rsidRDefault="005C0E19">
      <w:r>
        <w:br w:type="page"/>
      </w:r>
    </w:p>
    <w:p w:rsidR="008B6128" w:rsidRDefault="005C0E19">
      <w:r w:rsidRPr="005C0E19">
        <w:t>https://etenders.ecil.co.in/eps/rfq/nitPublishAnonymous.do?nitId=1372812</w:t>
      </w:r>
      <w:bookmarkStart w:id="0" w:name="_GoBack"/>
      <w:bookmarkEnd w:id="0"/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19"/>
    <w:rsid w:val="005C0E19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2026-04-30T13:06:00Z</dcterms:created>
  <dcterms:modified xsi:type="dcterms:W3CDTF">2026-04-30T13:06:00Z</dcterms:modified>
</cp:coreProperties>
</file>